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740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"/>
        <w:gridCol w:w="455"/>
        <w:gridCol w:w="2049"/>
        <w:gridCol w:w="1267"/>
        <w:gridCol w:w="1183"/>
        <w:gridCol w:w="1500"/>
        <w:gridCol w:w="2617"/>
        <w:gridCol w:w="2033"/>
        <w:gridCol w:w="1117"/>
        <w:gridCol w:w="1265"/>
        <w:gridCol w:w="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252" w:type="dxa"/>
          <w:trHeight w:val="540" w:hRule="atLeast"/>
        </w:trPr>
        <w:tc>
          <w:tcPr>
            <w:tcW w:w="1348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rFonts w:hint="eastAsia" w:ascii="方正黑体_GBK" w:hAnsi="方正黑体_GBK" w:eastAsia="方正黑体_GBK" w:cs="方正黑体_GBK"/>
                <w:sz w:val="36"/>
                <w:szCs w:val="36"/>
                <w:lang w:val="en-US" w:eastAsia="zh-CN" w:bidi="ar"/>
              </w:rPr>
            </w:pPr>
            <w:bookmarkStart w:id="0" w:name="_GoBack"/>
            <w:bookmarkEnd w:id="0"/>
            <w:r>
              <w:rPr>
                <w:rStyle w:val="10"/>
                <w:rFonts w:hint="eastAsia" w:ascii="方正黑体_GBK" w:hAnsi="方正黑体_GBK" w:eastAsia="方正黑体_GBK" w:cs="方正黑体_GBK"/>
                <w:sz w:val="36"/>
                <w:szCs w:val="36"/>
                <w:lang w:val="en-US" w:eastAsia="zh-CN" w:bidi="ar"/>
              </w:rPr>
              <w:t>附件：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黑体" w:eastAsia="方正小标宋简体" w:cs="Times New Roman"/>
                <w:spacing w:val="-20"/>
                <w:sz w:val="44"/>
                <w:szCs w:val="44"/>
              </w:rPr>
              <w:t>宜兴市2023年中央农业专项工作任务和资金分配表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" w:type="dxa"/>
          <w:wAfter w:w="252" w:type="dxa"/>
          <w:trHeight w:val="300" w:hRule="atLeast"/>
        </w:trPr>
        <w:tc>
          <w:tcPr>
            <w:tcW w:w="1348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5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1"/>
                <w:lang w:val="en-US" w:eastAsia="zh-CN" w:bidi="ar"/>
              </w:rPr>
              <w:t>序号</w:t>
            </w:r>
          </w:p>
        </w:tc>
        <w:tc>
          <w:tcPr>
            <w:tcW w:w="2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1"/>
                <w:lang w:val="en-US" w:eastAsia="zh-CN" w:bidi="ar"/>
              </w:rPr>
              <w:t>专项名称</w:t>
            </w:r>
          </w:p>
        </w:tc>
        <w:tc>
          <w:tcPr>
            <w:tcW w:w="1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1"/>
                <w:lang w:val="en-US" w:eastAsia="zh-CN" w:bidi="ar"/>
              </w:rPr>
              <w:t>支持政策名称</w:t>
            </w:r>
          </w:p>
        </w:tc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1"/>
                <w:lang w:val="en-US" w:eastAsia="zh-CN" w:bidi="ar"/>
              </w:rPr>
              <w:t>工作任务属性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1"/>
                <w:lang w:val="en-US" w:eastAsia="zh-CN" w:bidi="ar"/>
              </w:rPr>
              <w:t>工作任务名称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1"/>
                <w:lang w:val="en-US" w:eastAsia="zh-CN" w:bidi="ar"/>
              </w:rPr>
              <w:t>项目承担单位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1"/>
                <w:lang w:val="en-US" w:eastAsia="zh-CN" w:bidi="ar"/>
              </w:rPr>
              <w:t>中央资金</w:t>
            </w:r>
          </w:p>
        </w:tc>
        <w:tc>
          <w:tcPr>
            <w:tcW w:w="15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1"/>
                <w:lang w:val="en-US" w:eastAsia="zh-CN" w:bidi="ar"/>
              </w:rPr>
              <w:t>项目编号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</w:trPr>
        <w:tc>
          <w:tcPr>
            <w:tcW w:w="45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中央农业防灾减灾和水利救灾</w:t>
            </w:r>
          </w:p>
        </w:tc>
        <w:tc>
          <w:tcPr>
            <w:tcW w:w="12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农作物重大病虫害防控</w:t>
            </w:r>
          </w:p>
        </w:tc>
        <w:tc>
          <w:tcPr>
            <w:tcW w:w="11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约束性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支持水稻等病虫害防控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2023年宜兴市第九批中央资金农药采购项目</w:t>
            </w:r>
          </w:p>
        </w:tc>
        <w:tc>
          <w:tcPr>
            <w:tcW w:w="20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宜兴市农业农村局植保站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5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YN2023-6-2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0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lang w:val="en-US" w:eastAsia="zh-CN" w:bidi="ar"/>
              </w:rPr>
              <w:t>合计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5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left"/>
        <w:rPr>
          <w:rStyle w:val="7"/>
          <w:rFonts w:ascii="Times New Roman" w:hAnsi="Times New Roman" w:eastAsia="方正仿宋_GBK" w:cs="Times New Roman"/>
          <w:color w:val="auto"/>
          <w:sz w:val="32"/>
          <w:szCs w:val="32"/>
          <w:u w:val="none"/>
          <w:shd w:val="clear" w:color="auto" w:fill="FFFFFF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documentProtection w:enforcement="0"/>
  <w:defaultTabStop w:val="419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IwOGYzZTMyOWQ3YzI4ZWEzY2I0ZTAxNmRkNWJhOTEifQ=="/>
  </w:docVars>
  <w:rsids>
    <w:rsidRoot w:val="00216B1F"/>
    <w:rsid w:val="0000571B"/>
    <w:rsid w:val="00060DE1"/>
    <w:rsid w:val="000D1AE8"/>
    <w:rsid w:val="00216B1F"/>
    <w:rsid w:val="00515055"/>
    <w:rsid w:val="007D0CD8"/>
    <w:rsid w:val="007F4E59"/>
    <w:rsid w:val="00C33A42"/>
    <w:rsid w:val="00D2714A"/>
    <w:rsid w:val="00EA78BD"/>
    <w:rsid w:val="00FC4897"/>
    <w:rsid w:val="04D1736D"/>
    <w:rsid w:val="08122176"/>
    <w:rsid w:val="0F0740B7"/>
    <w:rsid w:val="167375D4"/>
    <w:rsid w:val="1E8A0861"/>
    <w:rsid w:val="1EB01358"/>
    <w:rsid w:val="23983A20"/>
    <w:rsid w:val="292C0E92"/>
    <w:rsid w:val="2E927427"/>
    <w:rsid w:val="3B94368F"/>
    <w:rsid w:val="41305C04"/>
    <w:rsid w:val="4AB67829"/>
    <w:rsid w:val="527F1783"/>
    <w:rsid w:val="53D419C3"/>
    <w:rsid w:val="58613E05"/>
    <w:rsid w:val="58AF3CD1"/>
    <w:rsid w:val="5C11584D"/>
    <w:rsid w:val="5EB44ACB"/>
    <w:rsid w:val="617821BF"/>
    <w:rsid w:val="646B7DB9"/>
    <w:rsid w:val="646E5B58"/>
    <w:rsid w:val="656E0DC1"/>
    <w:rsid w:val="662E74B0"/>
    <w:rsid w:val="74AB66DC"/>
    <w:rsid w:val="74E120FE"/>
    <w:rsid w:val="7ED14F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font6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9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10">
    <w:name w:val="font11"/>
    <w:basedOn w:val="6"/>
    <w:qFormat/>
    <w:uiPriority w:val="0"/>
    <w:rPr>
      <w:rFonts w:hint="default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11">
    <w:name w:val="font41"/>
    <w:basedOn w:val="6"/>
    <w:qFormat/>
    <w:uiPriority w:val="0"/>
    <w:rPr>
      <w:rFonts w:hint="eastAsia" w:ascii="仿宋" w:hAnsi="仿宋" w:eastAsia="仿宋" w:cs="仿宋"/>
      <w:b/>
      <w:bCs/>
      <w:color w:val="000000"/>
      <w:sz w:val="21"/>
      <w:szCs w:val="21"/>
      <w:u w:val="none"/>
    </w:rPr>
  </w:style>
  <w:style w:type="character" w:customStyle="1" w:styleId="12">
    <w:name w:val="font01"/>
    <w:basedOn w:val="6"/>
    <w:qFormat/>
    <w:uiPriority w:val="0"/>
    <w:rPr>
      <w:rFonts w:hint="eastAsia" w:ascii="方正仿宋_GBK" w:hAnsi="方正仿宋_GBK" w:eastAsia="方正仿宋_GBK" w:cs="方正仿宋_GBK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375</Words>
  <Characters>441</Characters>
  <Lines>17</Lines>
  <Paragraphs>4</Paragraphs>
  <TotalTime>0</TotalTime>
  <ScaleCrop>false</ScaleCrop>
  <LinksUpToDate>false</LinksUpToDate>
  <CharactersWithSpaces>484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2023-09-11T10:28:00Z</dcterms:created>
  <dc:creator>微软用户</dc:creator>
  <cp:lastModifiedBy>15995377565</cp:lastModifiedBy>
  <cp:lastPrinted>2023-09-12T02:03:00Z</cp:lastPrinted>
  <dcterms:modified xsi:type="dcterms:W3CDTF">2023-10-07T08:55:34Z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6DF4B3A038344B859104CE6E49F6C663_13</vt:lpwstr>
  </property>
</Properties>
</file>