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2F61E4">
      <w:pPr>
        <w:overflowPunct w:val="0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六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月份小结总结</w:t>
      </w:r>
    </w:p>
    <w:p w14:paraId="3F6F2918">
      <w:pPr>
        <w:overflowPunct w:val="0"/>
        <w:ind w:firstLine="640" w:firstLineChars="200"/>
        <w:rPr>
          <w:rFonts w:hint="eastAsia" w:ascii="方正仿宋_GBK" w:eastAsia="方正仿宋_GBK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消费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促进方面</w:t>
      </w:r>
      <w:r>
        <w:rPr>
          <w:rFonts w:hint="eastAsia" w:ascii="方正仿宋_GBK" w:eastAsia="方正仿宋_GBK"/>
          <w:sz w:val="32"/>
          <w:szCs w:val="32"/>
        </w:rPr>
        <w:t>。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持续开展太湖购物节暑期促消费活动，做好江苏省城市足球联赛相关宣传和数据分析工作，筹备“苏超有礼”活动</w:t>
      </w:r>
      <w:r>
        <w:rPr>
          <w:rFonts w:ascii="Times New Roman" w:hAnsi="Times New Roman" w:eastAsia="方正仿宋_GBK" w:cs="Times New Roman"/>
          <w:sz w:val="32"/>
          <w:szCs w:val="32"/>
        </w:rPr>
        <w:t>。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滚动遴选家电和</w:t>
      </w:r>
      <w:r>
        <w:rPr>
          <w:rFonts w:ascii="Times New Roman" w:hAnsi="Times New Roman" w:eastAsia="方正仿宋_GBK" w:cs="Times New Roman"/>
          <w:sz w:val="32"/>
          <w:szCs w:val="32"/>
        </w:rPr>
        <w:t>3C商家参加活动，做好企业扩围，推动龙头型、生产型企业参加换新购置补贴活动。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筹备“欢购夏夜”市集活动，下发通知组织开展企业报名，联系执行方开展前期准备，对接古运河公司落实场地、时间等问题。组织无锡企业参加2025年江苏省老字号“三进三促”活动暨第七届中国（江苏）老字号博览会、外贸优品中华行江苏站活动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 w14:paraId="3FE37B6E">
      <w:pPr>
        <w:widowControl/>
        <w:shd w:val="clear" w:color="auto" w:fill="FFFFFF"/>
        <w:ind w:firstLine="640"/>
        <w:rPr>
          <w:rFonts w:hint="eastAsia" w:ascii="Times New Roman" w:hAnsi="Times New Roman" w:eastAsia="方正仿宋_GBK" w:cs="Arial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对外贸易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方面</w:t>
      </w:r>
      <w:r>
        <w:rPr>
          <w:rFonts w:hint="eastAsia" w:ascii="方正仿宋_GBK" w:eastAsia="方正仿宋_GBK"/>
          <w:sz w:val="32"/>
          <w:szCs w:val="32"/>
          <w:lang w:eastAsia="zh-CN"/>
        </w:rPr>
        <w:t>。</w:t>
      </w:r>
      <w:r>
        <w:rPr>
          <w:rFonts w:ascii="Times New Roman" w:hAnsi="Times New Roman" w:eastAsia="方正仿宋_GBK" w:cs="Times New Roman"/>
          <w:sz w:val="32"/>
          <w:szCs w:val="32"/>
        </w:rPr>
        <w:t>做好第138届广交会申报、汇总、核对与初审工作。联合市贸促会、米奥兰特会展举办“携手共远航”巴西工业机械供需对接会。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2．做好第八届进博会前期筹备工作。成功举办2024长三角跨境电商交易会，我市共有44家企业60个展位参展，占参展企业总数的四分之一。期间共举办全球跨境平台大会、江苏省跨境电商海外仓对接会、跨境电商私享会、亚马逊之夜等各类活动46场。</w:t>
      </w:r>
    </w:p>
    <w:p w14:paraId="2C1804EF">
      <w:pPr>
        <w:widowControl/>
        <w:shd w:val="clear" w:color="auto" w:fill="FFFFFF"/>
        <w:ind w:firstLine="640"/>
        <w:rPr>
          <w:rFonts w:hint="eastAsia" w:ascii="方正仿宋_GBK" w:eastAsia="方正仿宋_GBK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双向投资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方面</w:t>
      </w:r>
      <w:r>
        <w:rPr>
          <w:rFonts w:hint="eastAsia" w:ascii="方正仿宋_GBK" w:eastAsia="方正仿宋_GBK"/>
          <w:sz w:val="32"/>
          <w:szCs w:val="32"/>
          <w:lang w:eastAsia="zh-CN"/>
        </w:rPr>
        <w:t>。以新发布的《关于加大力度支持外资企业境内再投资的若干措施》为抓手，发动全市外资条线开展第二轮利润再投资“敲门行动”。</w:t>
      </w:r>
      <w:bookmarkStart w:id="0" w:name="_GoBack"/>
      <w:bookmarkEnd w:id="0"/>
      <w:r>
        <w:rPr>
          <w:rFonts w:hint="eastAsia" w:ascii="方正仿宋_GBK" w:eastAsia="方正仿宋_GBK"/>
          <w:sz w:val="32"/>
          <w:szCs w:val="32"/>
          <w:lang w:eastAsia="zh-CN"/>
        </w:rPr>
        <w:t>做好外资总部及功能性机构培育库企业摸排工作，赴锡山区、宜兴市等地重点企业开展申报工作一对一辅导。召开我市海外利益保护季度工作会议。制定《服务企业“走出去”赴东盟投资工作方案及清单》。完成本年度对外劳务合作“双随机一公开”工作，加强对外劳务合作管理，规范外派劳务市场经营秩序，维护外派劳务人员合法权益。</w:t>
      </w:r>
    </w:p>
    <w:p w14:paraId="3C6C95E2">
      <w:pPr>
        <w:widowControl/>
        <w:shd w:val="clear" w:color="auto" w:fill="FFFFFF"/>
        <w:ind w:firstLine="640"/>
        <w:rPr>
          <w:rFonts w:hint="eastAsia" w:ascii="方正仿宋_GBK" w:eastAsia="方正仿宋_GBK"/>
          <w:sz w:val="32"/>
          <w:szCs w:val="32"/>
          <w:lang w:eastAsia="zh-CN"/>
        </w:rPr>
      </w:pPr>
    </w:p>
    <w:p w14:paraId="2183DE84">
      <w:pPr>
        <w:widowControl/>
        <w:shd w:val="clear" w:color="auto" w:fill="FFFFFF"/>
        <w:ind w:firstLine="640"/>
        <w:rPr>
          <w:rFonts w:hint="eastAsia" w:ascii="方正仿宋_GBK" w:eastAsia="方正仿宋_GBK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869"/>
    <w:rsid w:val="003C4869"/>
    <w:rsid w:val="00670091"/>
    <w:rsid w:val="007038DC"/>
    <w:rsid w:val="008607BD"/>
    <w:rsid w:val="008C558A"/>
    <w:rsid w:val="009B01D3"/>
    <w:rsid w:val="00B61320"/>
    <w:rsid w:val="00D92AD6"/>
    <w:rsid w:val="0AA54B23"/>
    <w:rsid w:val="0D3F57BC"/>
    <w:rsid w:val="11292A0B"/>
    <w:rsid w:val="299F78B6"/>
    <w:rsid w:val="2A3627FA"/>
    <w:rsid w:val="3DAB4E4A"/>
    <w:rsid w:val="43387F55"/>
    <w:rsid w:val="46181AA8"/>
    <w:rsid w:val="539A429C"/>
    <w:rsid w:val="54A454D1"/>
    <w:rsid w:val="65CD2ADA"/>
    <w:rsid w:val="6B0B5E36"/>
    <w:rsid w:val="785B5D23"/>
    <w:rsid w:val="7F912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character" w:customStyle="1" w:styleId="8">
    <w:name w:val="title-vavzpg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608</Words>
  <Characters>620</Characters>
  <Lines>7</Lines>
  <Paragraphs>2</Paragraphs>
  <TotalTime>0</TotalTime>
  <ScaleCrop>false</ScaleCrop>
  <LinksUpToDate>false</LinksUpToDate>
  <CharactersWithSpaces>620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2025-02-07T06:16:00Z</dcterms:created>
  <dc:creator>User</dc:creator>
  <cp:lastModifiedBy>悠悠我心</cp:lastModifiedBy>
  <dcterms:modified xsi:type="dcterms:W3CDTF">2025-08-07T07:22:13Z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eyJoZGlkIjoiYTUxYTdiOTQ5ZGNiYmJhNjg4ZDUzNDIxYTQxZWM2NzciLCJ1c2VySWQiOiIxMDUzMjA4MTcxIn0=</vt:lpwstr>
  </property>
  <property fmtid="{D5CDD505-2E9C-101B-9397-08002B2CF9AE}" pid="3" name="KSOProductBuildVer">
    <vt:lpwstr>2052-12.1.0.21915</vt:lpwstr>
  </property>
  <property fmtid="{D5CDD505-2E9C-101B-9397-08002B2CF9AE}" pid="4" name="ICV">
    <vt:lpwstr>FFE56EADA93D464FBA2B40585C355F1B_12</vt:lpwstr>
  </property>
</Properties>
</file>